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3457E" w14:textId="11A93DBA" w:rsidR="00777E0C" w:rsidRDefault="00777E0C" w:rsidP="00CF2ED9">
      <w:pPr>
        <w:rPr>
          <w:b/>
          <w:bCs/>
          <w:sz w:val="32"/>
          <w:szCs w:val="32"/>
        </w:rPr>
      </w:pPr>
      <w:r>
        <w:rPr>
          <w:b/>
          <w:bCs/>
          <w:sz w:val="32"/>
          <w:szCs w:val="32"/>
        </w:rPr>
        <w:t>MANA ARTS VENUE HIRE AGREEMENT</w:t>
      </w:r>
      <w:r w:rsidR="00405491">
        <w:rPr>
          <w:b/>
          <w:bCs/>
          <w:sz w:val="32"/>
          <w:szCs w:val="32"/>
        </w:rPr>
        <w:t xml:space="preserve"> (Non-Members)</w:t>
      </w:r>
    </w:p>
    <w:p w14:paraId="3CC69D3D" w14:textId="69C7010E" w:rsidR="00777E0C" w:rsidRDefault="00777E0C" w:rsidP="00CF2ED9">
      <w:pPr>
        <w:rPr>
          <w:b/>
          <w:bCs/>
          <w:sz w:val="32"/>
          <w:szCs w:val="32"/>
        </w:rPr>
      </w:pPr>
      <w:r w:rsidRPr="00643774">
        <w:rPr>
          <w:b/>
          <w:bCs/>
          <w:sz w:val="32"/>
          <w:szCs w:val="32"/>
        </w:rPr>
        <w:t>T</w:t>
      </w:r>
      <w:r>
        <w:rPr>
          <w:b/>
          <w:bCs/>
          <w:sz w:val="32"/>
          <w:szCs w:val="32"/>
        </w:rPr>
        <w:t xml:space="preserve">ERMS AND </w:t>
      </w:r>
      <w:r w:rsidRPr="00643774">
        <w:rPr>
          <w:b/>
          <w:bCs/>
          <w:sz w:val="32"/>
          <w:szCs w:val="32"/>
        </w:rPr>
        <w:t>C</w:t>
      </w:r>
      <w:r>
        <w:rPr>
          <w:b/>
          <w:bCs/>
          <w:sz w:val="32"/>
          <w:szCs w:val="32"/>
        </w:rPr>
        <w:t>ONDITIONS</w:t>
      </w:r>
    </w:p>
    <w:p w14:paraId="12805C67" w14:textId="4DC6E8D1" w:rsidR="00777E0C" w:rsidRPr="00643774" w:rsidRDefault="00777E0C" w:rsidP="00CF2ED9">
      <w:pPr>
        <w:rPr>
          <w:b/>
          <w:bCs/>
        </w:rPr>
      </w:pPr>
    </w:p>
    <w:tbl>
      <w:tblPr>
        <w:tblStyle w:val="TableGrid"/>
        <w:tblW w:w="9193" w:type="dxa"/>
        <w:tblLook w:val="04A0" w:firstRow="1" w:lastRow="0" w:firstColumn="1" w:lastColumn="0" w:noHBand="0" w:noVBand="1"/>
      </w:tblPr>
      <w:tblGrid>
        <w:gridCol w:w="3991"/>
        <w:gridCol w:w="5202"/>
      </w:tblGrid>
      <w:tr w:rsidR="00777E0C" w:rsidRPr="00F37847" w14:paraId="056FA95E" w14:textId="77777777" w:rsidTr="00643774">
        <w:trPr>
          <w:trHeight w:val="450"/>
        </w:trPr>
        <w:tc>
          <w:tcPr>
            <w:tcW w:w="3991" w:type="dxa"/>
          </w:tcPr>
          <w:p w14:paraId="66368008" w14:textId="33D808E0" w:rsidR="00777E0C" w:rsidRPr="00643774" w:rsidRDefault="00777E0C" w:rsidP="00CF2ED9">
            <w:pPr>
              <w:rPr>
                <w:b/>
                <w:bCs/>
              </w:rPr>
            </w:pPr>
            <w:r w:rsidRPr="00643774">
              <w:rPr>
                <w:b/>
                <w:bCs/>
              </w:rPr>
              <w:t>Hirer’s name</w:t>
            </w:r>
          </w:p>
        </w:tc>
        <w:tc>
          <w:tcPr>
            <w:tcW w:w="5202" w:type="dxa"/>
          </w:tcPr>
          <w:p w14:paraId="53DAA16D" w14:textId="5122E17A" w:rsidR="00777E0C" w:rsidRPr="00643774" w:rsidRDefault="00F37847" w:rsidP="00CF2ED9">
            <w:pPr>
              <w:rPr>
                <w:b/>
                <w:bCs/>
              </w:rPr>
            </w:pPr>
            <w:r w:rsidRPr="00643774">
              <w:rPr>
                <w:b/>
                <w:bCs/>
              </w:rPr>
              <w:t>Address</w:t>
            </w:r>
          </w:p>
        </w:tc>
      </w:tr>
      <w:tr w:rsidR="00F37847" w:rsidRPr="00F37847" w14:paraId="092A417A" w14:textId="77777777" w:rsidTr="00643774">
        <w:trPr>
          <w:trHeight w:val="435"/>
        </w:trPr>
        <w:tc>
          <w:tcPr>
            <w:tcW w:w="3991" w:type="dxa"/>
          </w:tcPr>
          <w:p w14:paraId="27C13BAA" w14:textId="4138F688" w:rsidR="00F37847" w:rsidRPr="00643774" w:rsidRDefault="00F37847" w:rsidP="00F37847">
            <w:pPr>
              <w:rPr>
                <w:b/>
                <w:bCs/>
              </w:rPr>
            </w:pPr>
            <w:r w:rsidRPr="00643774">
              <w:rPr>
                <w:b/>
                <w:bCs/>
              </w:rPr>
              <w:t>Phone Number’s</w:t>
            </w:r>
          </w:p>
        </w:tc>
        <w:tc>
          <w:tcPr>
            <w:tcW w:w="5202" w:type="dxa"/>
          </w:tcPr>
          <w:p w14:paraId="3B1AAB4B" w14:textId="2A76EBA8" w:rsidR="00F37847" w:rsidRPr="00643774" w:rsidRDefault="00F37847" w:rsidP="00F37847">
            <w:pPr>
              <w:rPr>
                <w:b/>
                <w:bCs/>
              </w:rPr>
            </w:pPr>
            <w:r w:rsidRPr="00643774">
              <w:rPr>
                <w:b/>
                <w:bCs/>
              </w:rPr>
              <w:t>Email Address</w:t>
            </w:r>
          </w:p>
        </w:tc>
      </w:tr>
      <w:tr w:rsidR="00F37847" w:rsidRPr="00F37847" w14:paraId="0FB318DB" w14:textId="77777777" w:rsidTr="00F37847">
        <w:trPr>
          <w:trHeight w:val="450"/>
        </w:trPr>
        <w:tc>
          <w:tcPr>
            <w:tcW w:w="9193" w:type="dxa"/>
            <w:gridSpan w:val="2"/>
          </w:tcPr>
          <w:p w14:paraId="74202186" w14:textId="60195B66" w:rsidR="00F37847" w:rsidRPr="00643774" w:rsidRDefault="00F37847" w:rsidP="00F37847">
            <w:pPr>
              <w:rPr>
                <w:b/>
                <w:bCs/>
              </w:rPr>
            </w:pPr>
            <w:r w:rsidRPr="00643774">
              <w:rPr>
                <w:b/>
                <w:bCs/>
              </w:rPr>
              <w:t>Event/Activity Description:</w:t>
            </w:r>
          </w:p>
        </w:tc>
      </w:tr>
      <w:tr w:rsidR="00F37847" w:rsidRPr="00F37847" w14:paraId="12A447E0" w14:textId="77777777" w:rsidTr="00643774">
        <w:trPr>
          <w:trHeight w:val="450"/>
        </w:trPr>
        <w:tc>
          <w:tcPr>
            <w:tcW w:w="3991" w:type="dxa"/>
          </w:tcPr>
          <w:p w14:paraId="64CD30BF" w14:textId="492DB2DD" w:rsidR="00F37847" w:rsidRPr="00643774" w:rsidRDefault="00F37847" w:rsidP="00F37847">
            <w:pPr>
              <w:rPr>
                <w:b/>
                <w:bCs/>
              </w:rPr>
            </w:pPr>
            <w:r w:rsidRPr="00643774">
              <w:rPr>
                <w:b/>
                <w:bCs/>
              </w:rPr>
              <w:t xml:space="preserve">Hire </w:t>
            </w:r>
            <w:r w:rsidR="00104980" w:rsidRPr="00104980">
              <w:rPr>
                <w:b/>
                <w:bCs/>
              </w:rPr>
              <w:t>Period (</w:t>
            </w:r>
            <w:r w:rsidRPr="00643774">
              <w:rPr>
                <w:b/>
                <w:bCs/>
              </w:rPr>
              <w:t>Date/Times activity plus set up and clean -up times)</w:t>
            </w:r>
            <w:r w:rsidR="00115CF4">
              <w:rPr>
                <w:b/>
                <w:bCs/>
              </w:rPr>
              <w:t xml:space="preserve"> (</w:t>
            </w:r>
            <w:r w:rsidR="00104980">
              <w:rPr>
                <w:b/>
                <w:bCs/>
              </w:rPr>
              <w:t>e.g.</w:t>
            </w:r>
            <w:r w:rsidR="00115CF4">
              <w:rPr>
                <w:b/>
                <w:bCs/>
              </w:rPr>
              <w:t xml:space="preserve"> 7.30am – 3pm on 18/06/2024) </w:t>
            </w:r>
          </w:p>
        </w:tc>
        <w:tc>
          <w:tcPr>
            <w:tcW w:w="5202" w:type="dxa"/>
          </w:tcPr>
          <w:p w14:paraId="2ED3E927" w14:textId="77777777" w:rsidR="00F37847" w:rsidRPr="00643774" w:rsidRDefault="00F37847" w:rsidP="00F37847">
            <w:pPr>
              <w:rPr>
                <w:b/>
                <w:bCs/>
              </w:rPr>
            </w:pPr>
          </w:p>
        </w:tc>
      </w:tr>
      <w:tr w:rsidR="00AE2584" w:rsidRPr="00AE2584" w14:paraId="37CE828A" w14:textId="77777777" w:rsidTr="00F37847">
        <w:trPr>
          <w:trHeight w:val="450"/>
        </w:trPr>
        <w:tc>
          <w:tcPr>
            <w:tcW w:w="3991" w:type="dxa"/>
          </w:tcPr>
          <w:p w14:paraId="3261CE82" w14:textId="7B53CAE4" w:rsidR="00AE2584" w:rsidRPr="00AE2584" w:rsidRDefault="00AE2584" w:rsidP="00F37847">
            <w:pPr>
              <w:rPr>
                <w:b/>
                <w:bCs/>
              </w:rPr>
            </w:pPr>
            <w:r>
              <w:rPr>
                <w:b/>
                <w:bCs/>
              </w:rPr>
              <w:t>Expected Numbers</w:t>
            </w:r>
          </w:p>
        </w:tc>
        <w:tc>
          <w:tcPr>
            <w:tcW w:w="5202" w:type="dxa"/>
          </w:tcPr>
          <w:p w14:paraId="6D3C27C4" w14:textId="77777777" w:rsidR="00AE2584" w:rsidRPr="00AE2584" w:rsidRDefault="00AE2584" w:rsidP="00F37847">
            <w:pPr>
              <w:rPr>
                <w:b/>
                <w:bCs/>
              </w:rPr>
            </w:pPr>
          </w:p>
        </w:tc>
      </w:tr>
      <w:tr w:rsidR="00F37847" w:rsidRPr="00F37847" w14:paraId="323B883E" w14:textId="77777777" w:rsidTr="00F37847">
        <w:trPr>
          <w:trHeight w:val="585"/>
        </w:trPr>
        <w:tc>
          <w:tcPr>
            <w:tcW w:w="9193" w:type="dxa"/>
            <w:gridSpan w:val="2"/>
          </w:tcPr>
          <w:p w14:paraId="54112EC1" w14:textId="5A33B2E6" w:rsidR="00F37847" w:rsidRPr="00643774" w:rsidRDefault="00F37847" w:rsidP="00F37847">
            <w:pPr>
              <w:rPr>
                <w:b/>
                <w:bCs/>
                <w:i/>
                <w:iCs/>
              </w:rPr>
            </w:pPr>
            <w:r w:rsidRPr="00643774">
              <w:rPr>
                <w:b/>
                <w:bCs/>
                <w:i/>
                <w:iCs/>
              </w:rPr>
              <w:t xml:space="preserve">As the hirer of this venue, I have read and agree to hire the venue on the terms and conditions set out in this agreement. </w:t>
            </w:r>
          </w:p>
        </w:tc>
      </w:tr>
      <w:tr w:rsidR="00F37847" w:rsidRPr="00F37847" w14:paraId="012CA8A0" w14:textId="77777777" w:rsidTr="00643774">
        <w:trPr>
          <w:trHeight w:val="570"/>
        </w:trPr>
        <w:tc>
          <w:tcPr>
            <w:tcW w:w="3991" w:type="dxa"/>
          </w:tcPr>
          <w:p w14:paraId="1F1769C8" w14:textId="77777777" w:rsidR="00F37847" w:rsidRPr="00643774" w:rsidRDefault="00F37847" w:rsidP="00F37847">
            <w:pPr>
              <w:rPr>
                <w:b/>
                <w:bCs/>
              </w:rPr>
            </w:pPr>
            <w:r w:rsidRPr="00643774">
              <w:rPr>
                <w:b/>
                <w:bCs/>
              </w:rPr>
              <w:t>Hirer Signature</w:t>
            </w:r>
          </w:p>
          <w:p w14:paraId="30E67C1B" w14:textId="7F05DDB5" w:rsidR="00F37847" w:rsidRPr="00643774" w:rsidRDefault="00F37847" w:rsidP="00F37847">
            <w:pPr>
              <w:rPr>
                <w:b/>
                <w:bCs/>
              </w:rPr>
            </w:pPr>
          </w:p>
        </w:tc>
        <w:tc>
          <w:tcPr>
            <w:tcW w:w="5202" w:type="dxa"/>
          </w:tcPr>
          <w:p w14:paraId="1533D986" w14:textId="4FD1E2E1" w:rsidR="00F37847" w:rsidRPr="00643774" w:rsidRDefault="00F37847" w:rsidP="00F37847">
            <w:r w:rsidRPr="00643774">
              <w:t>Date</w:t>
            </w:r>
          </w:p>
        </w:tc>
      </w:tr>
      <w:tr w:rsidR="00F37847" w:rsidRPr="00F37847" w14:paraId="176787E9" w14:textId="77777777" w:rsidTr="00643774">
        <w:trPr>
          <w:trHeight w:val="570"/>
        </w:trPr>
        <w:tc>
          <w:tcPr>
            <w:tcW w:w="3991" w:type="dxa"/>
          </w:tcPr>
          <w:p w14:paraId="44913AEA" w14:textId="5D69BFA1" w:rsidR="00F37847" w:rsidRPr="00643774" w:rsidRDefault="00F37847" w:rsidP="00F37847">
            <w:pPr>
              <w:rPr>
                <w:b/>
                <w:bCs/>
              </w:rPr>
            </w:pPr>
            <w:r w:rsidRPr="00643774">
              <w:rPr>
                <w:b/>
                <w:bCs/>
              </w:rPr>
              <w:t xml:space="preserve">Mana Arts </w:t>
            </w:r>
            <w:r w:rsidR="00115CF4" w:rsidRPr="00115CF4">
              <w:rPr>
                <w:b/>
                <w:bCs/>
              </w:rPr>
              <w:t>Authori</w:t>
            </w:r>
            <w:r w:rsidR="00115CF4">
              <w:rPr>
                <w:b/>
                <w:bCs/>
              </w:rPr>
              <w:t>s</w:t>
            </w:r>
            <w:r w:rsidR="00115CF4" w:rsidRPr="00115CF4">
              <w:rPr>
                <w:b/>
                <w:bCs/>
              </w:rPr>
              <w:t>ed</w:t>
            </w:r>
            <w:r w:rsidRPr="00643774">
              <w:rPr>
                <w:b/>
                <w:bCs/>
              </w:rPr>
              <w:t xml:space="preserve"> Signature</w:t>
            </w:r>
          </w:p>
          <w:p w14:paraId="294DA56B" w14:textId="22702D94" w:rsidR="00F37847" w:rsidRPr="00643774" w:rsidRDefault="00F37847" w:rsidP="00F37847">
            <w:pPr>
              <w:rPr>
                <w:b/>
                <w:bCs/>
              </w:rPr>
            </w:pPr>
          </w:p>
        </w:tc>
        <w:tc>
          <w:tcPr>
            <w:tcW w:w="5202" w:type="dxa"/>
          </w:tcPr>
          <w:p w14:paraId="22CFC28E" w14:textId="6D56AC92" w:rsidR="00F37847" w:rsidRPr="00643774" w:rsidRDefault="00F37847" w:rsidP="00F37847">
            <w:pPr>
              <w:rPr>
                <w:b/>
                <w:bCs/>
              </w:rPr>
            </w:pPr>
            <w:r w:rsidRPr="00643774">
              <w:rPr>
                <w:b/>
                <w:bCs/>
              </w:rPr>
              <w:t>Date</w:t>
            </w:r>
          </w:p>
        </w:tc>
      </w:tr>
    </w:tbl>
    <w:p w14:paraId="50D3E261" w14:textId="77777777" w:rsidR="00104980" w:rsidRDefault="00104980" w:rsidP="00115CF4">
      <w:pPr>
        <w:rPr>
          <w:b/>
          <w:bCs/>
          <w:sz w:val="24"/>
          <w:szCs w:val="24"/>
        </w:rPr>
      </w:pPr>
    </w:p>
    <w:p w14:paraId="35066042" w14:textId="1EC61962" w:rsidR="00115CF4" w:rsidRPr="00643774" w:rsidRDefault="00115CF4" w:rsidP="00115CF4">
      <w:pPr>
        <w:rPr>
          <w:b/>
          <w:bCs/>
          <w:sz w:val="24"/>
          <w:szCs w:val="24"/>
        </w:rPr>
      </w:pPr>
      <w:r w:rsidRPr="00643774">
        <w:rPr>
          <w:b/>
          <w:bCs/>
          <w:sz w:val="24"/>
          <w:szCs w:val="24"/>
        </w:rPr>
        <w:t xml:space="preserve">These Terms and Conditions of Hire shall apply to the Hirer and all employees, </w:t>
      </w:r>
      <w:r w:rsidR="00104980" w:rsidRPr="00104980">
        <w:rPr>
          <w:b/>
          <w:bCs/>
          <w:sz w:val="24"/>
          <w:szCs w:val="24"/>
        </w:rPr>
        <w:t>contractors,</w:t>
      </w:r>
      <w:r w:rsidRPr="00643774">
        <w:rPr>
          <w:b/>
          <w:bCs/>
          <w:sz w:val="24"/>
          <w:szCs w:val="24"/>
        </w:rPr>
        <w:t xml:space="preserve"> and members of the Hirer’s party. The Hirer is responsible for ensuring all such persons comply with the Terms and Conditions.</w:t>
      </w:r>
    </w:p>
    <w:p w14:paraId="0559ADDC" w14:textId="62145779" w:rsidR="00115CF4" w:rsidRPr="00643774" w:rsidRDefault="00115CF4" w:rsidP="00643774">
      <w:pPr>
        <w:pStyle w:val="ListParagraph"/>
        <w:numPr>
          <w:ilvl w:val="0"/>
          <w:numId w:val="7"/>
        </w:numPr>
        <w:rPr>
          <w:b/>
          <w:bCs/>
          <w:sz w:val="24"/>
          <w:szCs w:val="24"/>
          <w:u w:val="single"/>
        </w:rPr>
      </w:pPr>
      <w:r w:rsidRPr="00643774">
        <w:rPr>
          <w:b/>
          <w:bCs/>
          <w:sz w:val="24"/>
          <w:szCs w:val="24"/>
          <w:u w:val="single"/>
        </w:rPr>
        <w:t>Matters affecting the Hirer</w:t>
      </w:r>
    </w:p>
    <w:p w14:paraId="416C95E6" w14:textId="6462C4EE" w:rsidR="00115CF4" w:rsidRPr="00643774" w:rsidRDefault="00115CF4" w:rsidP="00643774">
      <w:pPr>
        <w:pStyle w:val="ListParagraph"/>
        <w:numPr>
          <w:ilvl w:val="0"/>
          <w:numId w:val="8"/>
        </w:numPr>
        <w:rPr>
          <w:sz w:val="24"/>
          <w:szCs w:val="24"/>
        </w:rPr>
      </w:pPr>
      <w:r w:rsidRPr="00643774">
        <w:rPr>
          <w:sz w:val="24"/>
          <w:szCs w:val="24"/>
        </w:rPr>
        <w:t xml:space="preserve">The Hirer shall have exclusive </w:t>
      </w:r>
      <w:r w:rsidR="00E86C47">
        <w:rPr>
          <w:sz w:val="24"/>
          <w:szCs w:val="24"/>
        </w:rPr>
        <w:t>use</w:t>
      </w:r>
      <w:r w:rsidRPr="00643774">
        <w:rPr>
          <w:sz w:val="24"/>
          <w:szCs w:val="24"/>
        </w:rPr>
        <w:t xml:space="preserve"> of the Venue for the Event/Activity during the Hire period.</w:t>
      </w:r>
    </w:p>
    <w:p w14:paraId="2B96DFDA" w14:textId="34AD1064" w:rsidR="00115CF4" w:rsidRPr="00643774" w:rsidRDefault="00115CF4" w:rsidP="00643774">
      <w:pPr>
        <w:pStyle w:val="ListParagraph"/>
        <w:numPr>
          <w:ilvl w:val="0"/>
          <w:numId w:val="8"/>
        </w:numPr>
        <w:rPr>
          <w:sz w:val="24"/>
          <w:szCs w:val="24"/>
        </w:rPr>
      </w:pPr>
      <w:r w:rsidRPr="00643774">
        <w:rPr>
          <w:sz w:val="24"/>
          <w:szCs w:val="24"/>
        </w:rPr>
        <w:t>The Hirer must use the venue only for the purposed of the stated Events/Activity.</w:t>
      </w:r>
    </w:p>
    <w:p w14:paraId="6E9F7AB0" w14:textId="04888FF3" w:rsidR="00115CF4" w:rsidRDefault="00115CF4" w:rsidP="00643774">
      <w:pPr>
        <w:pStyle w:val="ListParagraph"/>
        <w:numPr>
          <w:ilvl w:val="0"/>
          <w:numId w:val="8"/>
        </w:numPr>
        <w:rPr>
          <w:sz w:val="24"/>
          <w:szCs w:val="24"/>
        </w:rPr>
      </w:pPr>
      <w:r w:rsidRPr="00643774">
        <w:rPr>
          <w:sz w:val="24"/>
          <w:szCs w:val="24"/>
        </w:rPr>
        <w:t xml:space="preserve">The Hirer must not enter the venue before commencement of the Hire Period and must have all packing up and cleaning/rubbish removal completed by the end of the Hire period. </w:t>
      </w:r>
    </w:p>
    <w:p w14:paraId="1DA7F14A" w14:textId="77777777" w:rsidR="00643774" w:rsidRDefault="00643774" w:rsidP="00B56F91">
      <w:pPr>
        <w:pStyle w:val="ListParagraph"/>
        <w:ind w:left="1080"/>
        <w:rPr>
          <w:sz w:val="24"/>
          <w:szCs w:val="24"/>
        </w:rPr>
      </w:pPr>
    </w:p>
    <w:p w14:paraId="060708E4" w14:textId="167526EE" w:rsidR="00115CF4" w:rsidRDefault="00AF3401" w:rsidP="00643774">
      <w:pPr>
        <w:pStyle w:val="ListParagraph"/>
        <w:numPr>
          <w:ilvl w:val="0"/>
          <w:numId w:val="7"/>
        </w:numPr>
        <w:rPr>
          <w:b/>
          <w:bCs/>
          <w:sz w:val="24"/>
          <w:szCs w:val="24"/>
          <w:u w:val="single"/>
        </w:rPr>
      </w:pPr>
      <w:r>
        <w:rPr>
          <w:b/>
          <w:bCs/>
          <w:sz w:val="24"/>
          <w:szCs w:val="24"/>
          <w:u w:val="single"/>
        </w:rPr>
        <w:t xml:space="preserve">Hire Charges and </w:t>
      </w:r>
      <w:r w:rsidR="00115CF4" w:rsidRPr="00643774">
        <w:rPr>
          <w:b/>
          <w:bCs/>
          <w:sz w:val="24"/>
          <w:szCs w:val="24"/>
          <w:u w:val="single"/>
        </w:rPr>
        <w:t>Payment of Hire fee/Confirmation of Booking</w:t>
      </w:r>
    </w:p>
    <w:p w14:paraId="3764DEB0" w14:textId="1F689E2A" w:rsidR="00AF3401" w:rsidRPr="00CD714A" w:rsidRDefault="00AF3401" w:rsidP="00AF3401">
      <w:r>
        <w:t>Hire charges for the rooms are $30 per hour for non- members or $</w:t>
      </w:r>
      <w:r w:rsidR="00B56F91">
        <w:t>200</w:t>
      </w:r>
      <w:r>
        <w:t>per full day</w:t>
      </w:r>
      <w:r w:rsidR="00643774">
        <w:t xml:space="preserve"> </w:t>
      </w:r>
      <w:r>
        <w:t xml:space="preserve">(7am-7pm). </w:t>
      </w:r>
      <w:r w:rsidR="00E86C47">
        <w:t>A bond of $50.00 may be payable if there is no Member Guarantor. (</w:t>
      </w:r>
      <w:r w:rsidR="00643774">
        <w:t>A m</w:t>
      </w:r>
      <w:r w:rsidR="00E86C47">
        <w:t xml:space="preserve">ember Guarantor will vouch your suitability on your behalf)  </w:t>
      </w:r>
    </w:p>
    <w:p w14:paraId="16F39CDF" w14:textId="0CDB0D69" w:rsidR="007A7386" w:rsidRDefault="007A7386" w:rsidP="00115CF4">
      <w:r>
        <w:t>The Hirer must</w:t>
      </w:r>
      <w:r w:rsidR="00AF3401">
        <w:t>,</w:t>
      </w:r>
      <w:r>
        <w:t xml:space="preserve"> no later than seven days prior to the start date for the Event/Activity</w:t>
      </w:r>
      <w:r w:rsidR="00AF3401">
        <w:t xml:space="preserve">, </w:t>
      </w:r>
      <w:r>
        <w:t xml:space="preserve">submit one signed copy of the hirer agreement together with the Hire Fee. </w:t>
      </w:r>
    </w:p>
    <w:p w14:paraId="23F07D46" w14:textId="0DAC51B7" w:rsidR="00CF2ED9" w:rsidRDefault="00CF2ED9" w:rsidP="00115CF4">
      <w:r>
        <w:lastRenderedPageBreak/>
        <w:t xml:space="preserve">The hire charges </w:t>
      </w:r>
      <w:r w:rsidR="007A7386">
        <w:t xml:space="preserve">and key bond </w:t>
      </w:r>
      <w:r>
        <w:t xml:space="preserve">are to be paid to the Club within seven days in advance of the date of hire. Fees are to be paid to the Society’s bank account 03-1533-0005984-000. Advise by email to the Secretary, </w:t>
      </w:r>
      <w:r w:rsidR="007A7386">
        <w:t>at</w:t>
      </w:r>
      <w:r>
        <w:t xml:space="preserve"> secretarymanaarts@gmail.com after each payment would be appreciated</w:t>
      </w:r>
      <w:r w:rsidR="00A35EEC">
        <w:t>.</w:t>
      </w:r>
      <w:r>
        <w:t xml:space="preserve"> </w:t>
      </w:r>
    </w:p>
    <w:p w14:paraId="27940B91" w14:textId="77777777" w:rsidR="00AF3401" w:rsidRPr="00643774" w:rsidRDefault="00AF3401" w:rsidP="00643774">
      <w:pPr>
        <w:pStyle w:val="ListParagraph"/>
        <w:numPr>
          <w:ilvl w:val="0"/>
          <w:numId w:val="7"/>
        </w:numPr>
        <w:rPr>
          <w:b/>
          <w:bCs/>
          <w:sz w:val="24"/>
          <w:szCs w:val="24"/>
          <w:u w:val="single"/>
        </w:rPr>
      </w:pPr>
      <w:r w:rsidRPr="00643774">
        <w:rPr>
          <w:b/>
          <w:bCs/>
          <w:sz w:val="24"/>
          <w:szCs w:val="24"/>
          <w:u w:val="single"/>
        </w:rPr>
        <w:t>Key Bond</w:t>
      </w:r>
    </w:p>
    <w:p w14:paraId="473860A4" w14:textId="42D400BA" w:rsidR="00AF3401" w:rsidRDefault="00AF3401" w:rsidP="00AF3401">
      <w:r w:rsidRPr="00CD714A">
        <w:t xml:space="preserve">A key bond of $25.00 is </w:t>
      </w:r>
      <w:r>
        <w:t>also r</w:t>
      </w:r>
      <w:r w:rsidRPr="00CD714A">
        <w:t xml:space="preserve">equired. This </w:t>
      </w:r>
      <w:r>
        <w:t xml:space="preserve">key </w:t>
      </w:r>
      <w:r w:rsidRPr="00CD714A">
        <w:t>bo</w:t>
      </w:r>
      <w:r>
        <w:t>n</w:t>
      </w:r>
      <w:r w:rsidRPr="00CD714A">
        <w:t xml:space="preserve">d will be returned once the key </w:t>
      </w:r>
      <w:r>
        <w:t>is</w:t>
      </w:r>
      <w:r w:rsidRPr="00CD714A">
        <w:t xml:space="preserve"> returned, and the premises have been inspected.</w:t>
      </w:r>
      <w:r>
        <w:t xml:space="preserve"> The bond must be paid at the time of uplifting the key by cash or bank transfer.</w:t>
      </w:r>
    </w:p>
    <w:p w14:paraId="6356DB43" w14:textId="70EAF6BC" w:rsidR="00E86C47" w:rsidRPr="00643774" w:rsidRDefault="00E86C47" w:rsidP="00643774">
      <w:pPr>
        <w:pStyle w:val="ListParagraph"/>
        <w:numPr>
          <w:ilvl w:val="0"/>
          <w:numId w:val="7"/>
        </w:numPr>
        <w:rPr>
          <w:b/>
          <w:bCs/>
          <w:sz w:val="24"/>
          <w:szCs w:val="24"/>
          <w:u w:val="single"/>
        </w:rPr>
      </w:pPr>
      <w:r w:rsidRPr="00643774">
        <w:rPr>
          <w:b/>
          <w:bCs/>
          <w:sz w:val="24"/>
          <w:szCs w:val="24"/>
          <w:u w:val="single"/>
        </w:rPr>
        <w:t>Bond</w:t>
      </w:r>
    </w:p>
    <w:p w14:paraId="4F9FCEAE" w14:textId="77FBC296" w:rsidR="00E86C47" w:rsidRPr="00CD714A" w:rsidRDefault="00E86C47" w:rsidP="00AF3401">
      <w:r>
        <w:t xml:space="preserve">If a Bond is payable this will be paid once the key has been returned and premises inspected. </w:t>
      </w:r>
    </w:p>
    <w:p w14:paraId="0F43B359" w14:textId="4C437A26" w:rsidR="00F37847" w:rsidRDefault="00F37847" w:rsidP="00643774">
      <w:pPr>
        <w:pStyle w:val="ListParagraph"/>
        <w:numPr>
          <w:ilvl w:val="0"/>
          <w:numId w:val="7"/>
        </w:numPr>
        <w:rPr>
          <w:b/>
          <w:bCs/>
          <w:sz w:val="24"/>
          <w:szCs w:val="24"/>
          <w:u w:val="single"/>
        </w:rPr>
      </w:pPr>
      <w:r w:rsidRPr="00643774">
        <w:rPr>
          <w:b/>
          <w:bCs/>
          <w:sz w:val="24"/>
          <w:szCs w:val="24"/>
          <w:u w:val="single"/>
        </w:rPr>
        <w:t>Venue Capacity</w:t>
      </w:r>
    </w:p>
    <w:p w14:paraId="67D6F683" w14:textId="120796A0" w:rsidR="00AF3401" w:rsidRPr="00643774" w:rsidRDefault="00AF3401" w:rsidP="00AF3401">
      <w:pPr>
        <w:rPr>
          <w:sz w:val="24"/>
          <w:szCs w:val="24"/>
        </w:rPr>
      </w:pPr>
      <w:r w:rsidRPr="00643774">
        <w:rPr>
          <w:sz w:val="24"/>
          <w:szCs w:val="24"/>
        </w:rPr>
        <w:t>A maximum of 50 people are allowed on the premises at any one time.</w:t>
      </w:r>
    </w:p>
    <w:p w14:paraId="2545712E" w14:textId="18851AED" w:rsidR="00AE2584" w:rsidRPr="00643774" w:rsidRDefault="00AE2584" w:rsidP="00643774">
      <w:pPr>
        <w:pStyle w:val="ListParagraph"/>
        <w:numPr>
          <w:ilvl w:val="0"/>
          <w:numId w:val="7"/>
        </w:numPr>
        <w:rPr>
          <w:b/>
          <w:bCs/>
          <w:sz w:val="24"/>
          <w:szCs w:val="24"/>
          <w:u w:val="single"/>
        </w:rPr>
      </w:pPr>
      <w:r w:rsidRPr="00643774">
        <w:rPr>
          <w:b/>
          <w:bCs/>
          <w:sz w:val="24"/>
          <w:szCs w:val="24"/>
          <w:u w:val="single"/>
        </w:rPr>
        <w:t>Food and Drink</w:t>
      </w:r>
    </w:p>
    <w:p w14:paraId="4566B111" w14:textId="6CA0CE48" w:rsidR="00AE2584" w:rsidRPr="00643774" w:rsidRDefault="00AE2584" w:rsidP="00076C15">
      <w:pPr>
        <w:rPr>
          <w:sz w:val="24"/>
          <w:szCs w:val="24"/>
        </w:rPr>
      </w:pPr>
      <w:r w:rsidRPr="00643774">
        <w:rPr>
          <w:sz w:val="24"/>
          <w:szCs w:val="24"/>
        </w:rPr>
        <w:t>The Hirer may engage catering contractors or may self-cater</w:t>
      </w:r>
      <w:r w:rsidR="00E86C47">
        <w:rPr>
          <w:sz w:val="24"/>
          <w:szCs w:val="24"/>
        </w:rPr>
        <w:t>:</w:t>
      </w:r>
    </w:p>
    <w:p w14:paraId="3EC4C952" w14:textId="10033016" w:rsidR="00AE2584" w:rsidRPr="00643774" w:rsidRDefault="00AE2584" w:rsidP="00643774">
      <w:pPr>
        <w:pStyle w:val="ListParagraph"/>
        <w:numPr>
          <w:ilvl w:val="0"/>
          <w:numId w:val="9"/>
        </w:numPr>
        <w:rPr>
          <w:sz w:val="24"/>
          <w:szCs w:val="24"/>
        </w:rPr>
      </w:pPr>
      <w:r w:rsidRPr="00643774">
        <w:rPr>
          <w:sz w:val="24"/>
          <w:szCs w:val="24"/>
        </w:rPr>
        <w:t xml:space="preserve">The Hirer must </w:t>
      </w:r>
      <w:r w:rsidR="00076C15" w:rsidRPr="00643774">
        <w:rPr>
          <w:sz w:val="24"/>
          <w:szCs w:val="24"/>
        </w:rPr>
        <w:t>ensure</w:t>
      </w:r>
      <w:r w:rsidRPr="00643774">
        <w:rPr>
          <w:sz w:val="24"/>
          <w:szCs w:val="24"/>
        </w:rPr>
        <w:t xml:space="preserve"> that its external caterers have current food </w:t>
      </w:r>
      <w:r w:rsidR="00104980" w:rsidRPr="00104980">
        <w:rPr>
          <w:sz w:val="24"/>
          <w:szCs w:val="24"/>
        </w:rPr>
        <w:t>registration under</w:t>
      </w:r>
      <w:r w:rsidRPr="00643774">
        <w:rPr>
          <w:sz w:val="24"/>
          <w:szCs w:val="24"/>
        </w:rPr>
        <w:t xml:space="preserve"> the Health Regulations </w:t>
      </w:r>
    </w:p>
    <w:p w14:paraId="21BD3EC6" w14:textId="1E960180" w:rsidR="00AE2584" w:rsidRDefault="00AE2584" w:rsidP="00E86C47">
      <w:pPr>
        <w:pStyle w:val="ListParagraph"/>
        <w:numPr>
          <w:ilvl w:val="0"/>
          <w:numId w:val="9"/>
        </w:numPr>
        <w:rPr>
          <w:sz w:val="24"/>
          <w:szCs w:val="24"/>
        </w:rPr>
      </w:pPr>
      <w:r w:rsidRPr="00643774">
        <w:rPr>
          <w:sz w:val="24"/>
          <w:szCs w:val="24"/>
        </w:rPr>
        <w:t>The Hirer</w:t>
      </w:r>
      <w:r w:rsidR="00E86C47" w:rsidRPr="00643774">
        <w:rPr>
          <w:sz w:val="24"/>
          <w:szCs w:val="24"/>
        </w:rPr>
        <w:t xml:space="preserve"> and any </w:t>
      </w:r>
      <w:r w:rsidR="00104980" w:rsidRPr="00104980">
        <w:rPr>
          <w:sz w:val="24"/>
          <w:szCs w:val="24"/>
        </w:rPr>
        <w:t>contractor are</w:t>
      </w:r>
      <w:r w:rsidRPr="00643774">
        <w:rPr>
          <w:sz w:val="24"/>
          <w:szCs w:val="24"/>
        </w:rPr>
        <w:t xml:space="preserve"> prohibited for selling and supplying alcohol at the Venue </w:t>
      </w:r>
      <w:r w:rsidR="00076C15" w:rsidRPr="00643774">
        <w:rPr>
          <w:sz w:val="24"/>
          <w:szCs w:val="24"/>
        </w:rPr>
        <w:t>under</w:t>
      </w:r>
      <w:r w:rsidRPr="00643774">
        <w:rPr>
          <w:sz w:val="24"/>
          <w:szCs w:val="24"/>
        </w:rPr>
        <w:t xml:space="preserve"> the Sale of liquor Act 1989.</w:t>
      </w:r>
    </w:p>
    <w:p w14:paraId="65186262" w14:textId="3E5DCA0A" w:rsidR="00E86C47" w:rsidRDefault="00E86C47" w:rsidP="00E86C47">
      <w:pPr>
        <w:pStyle w:val="ListParagraph"/>
        <w:numPr>
          <w:ilvl w:val="0"/>
          <w:numId w:val="9"/>
        </w:numPr>
        <w:rPr>
          <w:sz w:val="24"/>
          <w:szCs w:val="24"/>
        </w:rPr>
      </w:pPr>
      <w:r>
        <w:rPr>
          <w:sz w:val="24"/>
          <w:szCs w:val="24"/>
        </w:rPr>
        <w:t xml:space="preserve">The Hirer must provide their own </w:t>
      </w:r>
      <w:r w:rsidR="00104980">
        <w:rPr>
          <w:sz w:val="24"/>
          <w:szCs w:val="24"/>
        </w:rPr>
        <w:t>tea,</w:t>
      </w:r>
      <w:r>
        <w:rPr>
          <w:sz w:val="24"/>
          <w:szCs w:val="24"/>
        </w:rPr>
        <w:t xml:space="preserve"> coffee </w:t>
      </w:r>
      <w:r w:rsidR="00104980">
        <w:rPr>
          <w:sz w:val="24"/>
          <w:szCs w:val="24"/>
        </w:rPr>
        <w:t>etc.</w:t>
      </w:r>
    </w:p>
    <w:p w14:paraId="4C843A7B" w14:textId="758350DC" w:rsidR="00E86C47" w:rsidRDefault="00E86C47" w:rsidP="00E86C47">
      <w:pPr>
        <w:pStyle w:val="ListParagraph"/>
        <w:numPr>
          <w:ilvl w:val="0"/>
          <w:numId w:val="9"/>
        </w:numPr>
        <w:rPr>
          <w:sz w:val="24"/>
          <w:szCs w:val="24"/>
        </w:rPr>
      </w:pPr>
      <w:r>
        <w:rPr>
          <w:sz w:val="24"/>
          <w:szCs w:val="24"/>
        </w:rPr>
        <w:t xml:space="preserve">Note there are some cups, glasses, and plates but these are not to catering standards. </w:t>
      </w:r>
    </w:p>
    <w:p w14:paraId="54611C0D" w14:textId="77777777" w:rsidR="00E86C47" w:rsidRPr="00643774" w:rsidRDefault="00E86C47" w:rsidP="00643774">
      <w:pPr>
        <w:pStyle w:val="ListParagraph"/>
        <w:rPr>
          <w:sz w:val="24"/>
          <w:szCs w:val="24"/>
        </w:rPr>
      </w:pPr>
    </w:p>
    <w:p w14:paraId="4DFE254B" w14:textId="2EF647D6" w:rsidR="00076C15" w:rsidRDefault="00E86C47" w:rsidP="00643774">
      <w:pPr>
        <w:pStyle w:val="ListParagraph"/>
        <w:numPr>
          <w:ilvl w:val="0"/>
          <w:numId w:val="7"/>
        </w:numPr>
        <w:rPr>
          <w:b/>
          <w:bCs/>
          <w:sz w:val="24"/>
          <w:szCs w:val="24"/>
          <w:u w:val="single"/>
        </w:rPr>
      </w:pPr>
      <w:r>
        <w:rPr>
          <w:b/>
          <w:bCs/>
          <w:sz w:val="24"/>
          <w:szCs w:val="24"/>
          <w:u w:val="single"/>
        </w:rPr>
        <w:t>Smoking, Vaping</w:t>
      </w:r>
      <w:r w:rsidR="00076C15">
        <w:rPr>
          <w:b/>
          <w:bCs/>
          <w:sz w:val="24"/>
          <w:szCs w:val="24"/>
          <w:u w:val="single"/>
        </w:rPr>
        <w:t xml:space="preserve"> and Alcohol</w:t>
      </w:r>
    </w:p>
    <w:p w14:paraId="29E98C95" w14:textId="1A4097AC" w:rsidR="00076C15" w:rsidRDefault="00076C15" w:rsidP="00076C15">
      <w:pPr>
        <w:rPr>
          <w:sz w:val="24"/>
          <w:szCs w:val="24"/>
        </w:rPr>
      </w:pPr>
      <w:r w:rsidRPr="00CD714A">
        <w:rPr>
          <w:sz w:val="24"/>
          <w:szCs w:val="24"/>
        </w:rPr>
        <w:t xml:space="preserve">No Smoking, Vaping or Alcohol is allowed to be consumed on, in or around the perimeter of the premises at </w:t>
      </w:r>
      <w:r w:rsidR="00E86C47" w:rsidRPr="00CD714A">
        <w:rPr>
          <w:sz w:val="24"/>
          <w:szCs w:val="24"/>
        </w:rPr>
        <w:t>any time</w:t>
      </w:r>
      <w:r w:rsidRPr="00CD714A">
        <w:rPr>
          <w:sz w:val="24"/>
          <w:szCs w:val="24"/>
        </w:rPr>
        <w:t>.</w:t>
      </w:r>
    </w:p>
    <w:p w14:paraId="77F03D75" w14:textId="49B50823" w:rsidR="00AF3401" w:rsidRPr="00AE2584" w:rsidRDefault="00AF3401" w:rsidP="00643774">
      <w:pPr>
        <w:pStyle w:val="ListParagraph"/>
        <w:numPr>
          <w:ilvl w:val="0"/>
          <w:numId w:val="7"/>
        </w:numPr>
        <w:rPr>
          <w:b/>
          <w:bCs/>
          <w:sz w:val="24"/>
          <w:szCs w:val="24"/>
          <w:u w:val="single"/>
        </w:rPr>
      </w:pPr>
      <w:r w:rsidRPr="00AE2584">
        <w:rPr>
          <w:b/>
          <w:bCs/>
          <w:sz w:val="24"/>
          <w:szCs w:val="24"/>
          <w:u w:val="single"/>
        </w:rPr>
        <w:t xml:space="preserve">Hirer’s </w:t>
      </w:r>
      <w:r w:rsidR="00405491" w:rsidRPr="00AE2584">
        <w:rPr>
          <w:b/>
          <w:bCs/>
          <w:sz w:val="24"/>
          <w:szCs w:val="24"/>
          <w:u w:val="single"/>
        </w:rPr>
        <w:t>General O</w:t>
      </w:r>
      <w:r w:rsidRPr="00AE2584">
        <w:rPr>
          <w:b/>
          <w:bCs/>
          <w:sz w:val="24"/>
          <w:szCs w:val="24"/>
          <w:u w:val="single"/>
        </w:rPr>
        <w:t>bligations</w:t>
      </w:r>
    </w:p>
    <w:p w14:paraId="6DA2F922" w14:textId="26C77F79" w:rsidR="00CF2ED9" w:rsidRDefault="00CF2ED9" w:rsidP="00643774">
      <w:pPr>
        <w:pStyle w:val="ListParagraph"/>
        <w:numPr>
          <w:ilvl w:val="0"/>
          <w:numId w:val="10"/>
        </w:numPr>
      </w:pPr>
      <w:r>
        <w:t xml:space="preserve"> The Hirer agrees to make good at their cost any damage to property or equipment that occurs as a direct result of their event. The signing of this document constitutes the Hirer’s agreement to these costs and conditions. </w:t>
      </w:r>
    </w:p>
    <w:p w14:paraId="4EB8EAC7" w14:textId="4E71FBF4" w:rsidR="00CF2ED9" w:rsidRDefault="00CF2ED9" w:rsidP="00643774">
      <w:pPr>
        <w:pStyle w:val="ListParagraph"/>
        <w:numPr>
          <w:ilvl w:val="0"/>
          <w:numId w:val="10"/>
        </w:numPr>
      </w:pPr>
      <w:r>
        <w:t xml:space="preserve">The Hirer agrees that the requirements of Mana Arts Society take precedence over their booking and that there will be times when the clubrooms will not be available for their use. Mana Arts Society agrees to give the hirer notice of at least four weeks when the clubrooms are needed for other purposes. </w:t>
      </w:r>
    </w:p>
    <w:p w14:paraId="39203F1E" w14:textId="5678FFE3" w:rsidR="00CF2ED9" w:rsidRDefault="00CF2ED9" w:rsidP="00643774">
      <w:pPr>
        <w:pStyle w:val="ListParagraph"/>
        <w:numPr>
          <w:ilvl w:val="0"/>
          <w:numId w:val="10"/>
        </w:numPr>
      </w:pPr>
      <w:r>
        <w:t xml:space="preserve">Mana Arts Society agrees to give a minimum of </w:t>
      </w:r>
      <w:r w:rsidR="00F37847">
        <w:t>six</w:t>
      </w:r>
      <w:r>
        <w:t xml:space="preserve"> weeks’ notice prior to cancellation of the hire agreement. </w:t>
      </w:r>
    </w:p>
    <w:p w14:paraId="765CF6D3" w14:textId="7AFD874B" w:rsidR="00CF2ED9" w:rsidRDefault="00CF2ED9" w:rsidP="00643774">
      <w:pPr>
        <w:pStyle w:val="ListParagraph"/>
        <w:numPr>
          <w:ilvl w:val="0"/>
          <w:numId w:val="10"/>
        </w:numPr>
      </w:pPr>
      <w:r>
        <w:t xml:space="preserve">The Hirer must contact the Mana Arts Society Secretary to obtain access to the premises and to acquaint themselves with the locations of toilets, emergency exits etc, prior to the hire period. </w:t>
      </w:r>
    </w:p>
    <w:p w14:paraId="31B7AEA8" w14:textId="6B3C54A9" w:rsidR="00CF2ED9" w:rsidRDefault="00CF2ED9" w:rsidP="00643774">
      <w:pPr>
        <w:pStyle w:val="ListParagraph"/>
        <w:numPr>
          <w:ilvl w:val="0"/>
          <w:numId w:val="10"/>
        </w:numPr>
      </w:pPr>
      <w:r>
        <w:t xml:space="preserve">All exit doors must be kept free from obstruction. </w:t>
      </w:r>
    </w:p>
    <w:p w14:paraId="1417229C" w14:textId="0488C086" w:rsidR="00CF2ED9" w:rsidRDefault="00CF2ED9" w:rsidP="00643774">
      <w:pPr>
        <w:pStyle w:val="ListParagraph"/>
        <w:numPr>
          <w:ilvl w:val="0"/>
          <w:numId w:val="10"/>
        </w:numPr>
      </w:pPr>
      <w:r>
        <w:lastRenderedPageBreak/>
        <w:t xml:space="preserve">All decoration proposals must be approved by the Mana Arts Society Secretary. (Sellotape or similar material must NOT be used to fix decorations) </w:t>
      </w:r>
    </w:p>
    <w:p w14:paraId="6963C293" w14:textId="6A598E0D" w:rsidR="00AE2584" w:rsidRDefault="00AE2584" w:rsidP="00643774">
      <w:pPr>
        <w:pStyle w:val="ListParagraph"/>
        <w:numPr>
          <w:ilvl w:val="0"/>
          <w:numId w:val="10"/>
        </w:numPr>
      </w:pPr>
      <w:r>
        <w:t xml:space="preserve">The Hirer is responsible for the maintenance of good order throughout the hire. </w:t>
      </w:r>
    </w:p>
    <w:p w14:paraId="0A133D5C" w14:textId="2AD9E507" w:rsidR="00CF2ED9" w:rsidRDefault="00CF2ED9" w:rsidP="00643774">
      <w:pPr>
        <w:pStyle w:val="ListParagraph"/>
        <w:numPr>
          <w:ilvl w:val="0"/>
          <w:numId w:val="10"/>
        </w:numPr>
      </w:pPr>
      <w:r>
        <w:t xml:space="preserve">When vacating the </w:t>
      </w:r>
      <w:r w:rsidR="00E86C47">
        <w:t>premises,</w:t>
      </w:r>
      <w:r>
        <w:t xml:space="preserve"> the Hirer is responsible for ensuring that all blinds and curtains are </w:t>
      </w:r>
      <w:r w:rsidR="00104980">
        <w:t>drawn,</w:t>
      </w:r>
      <w:r>
        <w:t xml:space="preserve"> and all lights and heaters </w:t>
      </w:r>
      <w:r w:rsidR="00AE2584">
        <w:t xml:space="preserve">and air-conditioning </w:t>
      </w:r>
      <w:r>
        <w:t>have been switched off. All furniture must be left as found</w:t>
      </w:r>
      <w:r w:rsidR="00AE2584">
        <w:t xml:space="preserve"> and the doors are securely locked</w:t>
      </w:r>
      <w:r>
        <w:t xml:space="preserve">. </w:t>
      </w:r>
    </w:p>
    <w:p w14:paraId="4A593DA8" w14:textId="77777777" w:rsidR="00643774" w:rsidRDefault="00643774" w:rsidP="00B56F91">
      <w:pPr>
        <w:pStyle w:val="ListParagraph"/>
      </w:pPr>
    </w:p>
    <w:p w14:paraId="04D519F8" w14:textId="345ED48F" w:rsidR="00076C15" w:rsidRDefault="00076C15" w:rsidP="00E86C47">
      <w:pPr>
        <w:pStyle w:val="ListParagraph"/>
        <w:numPr>
          <w:ilvl w:val="0"/>
          <w:numId w:val="7"/>
        </w:numPr>
        <w:rPr>
          <w:b/>
          <w:bCs/>
          <w:sz w:val="24"/>
          <w:szCs w:val="24"/>
          <w:u w:val="single"/>
        </w:rPr>
      </w:pPr>
      <w:r w:rsidRPr="00643774">
        <w:rPr>
          <w:b/>
          <w:bCs/>
          <w:sz w:val="24"/>
          <w:szCs w:val="24"/>
          <w:u w:val="single"/>
        </w:rPr>
        <w:t>Safety, Fire and Emergency procedure</w:t>
      </w:r>
    </w:p>
    <w:p w14:paraId="1BBB9EAF" w14:textId="732ADBC9" w:rsidR="006E3153" w:rsidRPr="00643774" w:rsidRDefault="006E3153" w:rsidP="00643774">
      <w:pPr>
        <w:pStyle w:val="ListParagraph"/>
        <w:numPr>
          <w:ilvl w:val="1"/>
          <w:numId w:val="7"/>
        </w:numPr>
        <w:rPr>
          <w:sz w:val="24"/>
          <w:szCs w:val="24"/>
        </w:rPr>
      </w:pPr>
      <w:r w:rsidRPr="00643774">
        <w:rPr>
          <w:sz w:val="24"/>
          <w:szCs w:val="24"/>
        </w:rPr>
        <w:t xml:space="preserve">The hirer of the premises is </w:t>
      </w:r>
      <w:r w:rsidR="00FC08C1" w:rsidRPr="00643774">
        <w:rPr>
          <w:sz w:val="24"/>
          <w:szCs w:val="24"/>
        </w:rPr>
        <w:t>responsible</w:t>
      </w:r>
      <w:r w:rsidRPr="00643774">
        <w:rPr>
          <w:sz w:val="24"/>
          <w:szCs w:val="24"/>
        </w:rPr>
        <w:t xml:space="preserve"> for Safety, Fire and </w:t>
      </w:r>
      <w:r w:rsidR="00FC08C1" w:rsidRPr="00643774">
        <w:rPr>
          <w:sz w:val="24"/>
          <w:szCs w:val="24"/>
        </w:rPr>
        <w:t>Emergency</w:t>
      </w:r>
      <w:r w:rsidRPr="00643774">
        <w:rPr>
          <w:sz w:val="24"/>
          <w:szCs w:val="24"/>
        </w:rPr>
        <w:t>.</w:t>
      </w:r>
    </w:p>
    <w:p w14:paraId="6CB9FCD6" w14:textId="77777777" w:rsidR="00643774" w:rsidRDefault="00643774" w:rsidP="00B56F91">
      <w:pPr>
        <w:pStyle w:val="ListParagraph"/>
        <w:ind w:left="360"/>
        <w:rPr>
          <w:b/>
          <w:bCs/>
          <w:u w:val="single"/>
        </w:rPr>
      </w:pPr>
    </w:p>
    <w:p w14:paraId="50958D1E" w14:textId="2E0ABB23" w:rsidR="00AE2584" w:rsidRPr="00B56F91" w:rsidRDefault="00AE2584" w:rsidP="00B56F91">
      <w:pPr>
        <w:pStyle w:val="ListParagraph"/>
        <w:numPr>
          <w:ilvl w:val="0"/>
          <w:numId w:val="7"/>
        </w:numPr>
        <w:rPr>
          <w:b/>
          <w:bCs/>
          <w:u w:val="single"/>
        </w:rPr>
      </w:pPr>
      <w:r w:rsidRPr="00B56F91">
        <w:rPr>
          <w:b/>
          <w:bCs/>
          <w:u w:val="single"/>
        </w:rPr>
        <w:t>Cleaning</w:t>
      </w:r>
    </w:p>
    <w:p w14:paraId="1DAEDC31" w14:textId="0434142A" w:rsidR="00AE2584" w:rsidRDefault="00CF2ED9" w:rsidP="00405491">
      <w:pPr>
        <w:pStyle w:val="ListParagraph"/>
        <w:numPr>
          <w:ilvl w:val="0"/>
          <w:numId w:val="3"/>
        </w:numPr>
      </w:pPr>
      <w:r>
        <w:t>Cleaning. The Hirer is responsible for leaving the premises in such condition to meet the Mana Arts Society Secretary’s satisfaction, including:</w:t>
      </w:r>
    </w:p>
    <w:p w14:paraId="0F9F8F35" w14:textId="5CF641D5" w:rsidR="00AE2584" w:rsidRDefault="00CF2ED9" w:rsidP="00643774">
      <w:pPr>
        <w:pStyle w:val="ListParagraph"/>
        <w:numPr>
          <w:ilvl w:val="0"/>
          <w:numId w:val="5"/>
        </w:numPr>
      </w:pPr>
      <w:r>
        <w:t xml:space="preserve"> general cleaning of the premises </w:t>
      </w:r>
      <w:r w:rsidR="00AE2584">
        <w:t>including mopping floors</w:t>
      </w:r>
    </w:p>
    <w:p w14:paraId="0A68AC8D" w14:textId="6E487985" w:rsidR="00AE2584" w:rsidRDefault="00CF2ED9" w:rsidP="00643774">
      <w:pPr>
        <w:pStyle w:val="ListParagraph"/>
        <w:numPr>
          <w:ilvl w:val="0"/>
          <w:numId w:val="5"/>
        </w:numPr>
      </w:pPr>
      <w:r>
        <w:t xml:space="preserve"> the removal of all rubbish from the premises. </w:t>
      </w:r>
    </w:p>
    <w:p w14:paraId="448BC7B1" w14:textId="347FA6EA" w:rsidR="00AE2584" w:rsidRDefault="00CF2ED9" w:rsidP="00643774">
      <w:pPr>
        <w:pStyle w:val="ListParagraph"/>
        <w:numPr>
          <w:ilvl w:val="0"/>
          <w:numId w:val="5"/>
        </w:numPr>
      </w:pPr>
      <w:r>
        <w:t xml:space="preserve"> the cleaning of the kitchen including stove,</w:t>
      </w:r>
      <w:r w:rsidR="00DD4EFD">
        <w:t xml:space="preserve"> microwave,</w:t>
      </w:r>
      <w:r>
        <w:t xml:space="preserve"> oven, sink, benchtops and floor</w:t>
      </w:r>
      <w:r w:rsidR="00AE2584">
        <w:t xml:space="preserve"> </w:t>
      </w:r>
      <w:r w:rsidR="00DD4EFD">
        <w:t>and toilet</w:t>
      </w:r>
      <w:r>
        <w:t xml:space="preserve">. </w:t>
      </w:r>
    </w:p>
    <w:p w14:paraId="0390AC43" w14:textId="679FF3EF" w:rsidR="00CF2ED9" w:rsidRDefault="00AE2584" w:rsidP="00AE2584">
      <w:pPr>
        <w:pStyle w:val="ListParagraph"/>
        <w:numPr>
          <w:ilvl w:val="0"/>
          <w:numId w:val="5"/>
        </w:numPr>
      </w:pPr>
      <w:r>
        <w:t>T</w:t>
      </w:r>
      <w:r w:rsidR="00CF2ED9">
        <w:t xml:space="preserve">he </w:t>
      </w:r>
      <w:r w:rsidR="00104980">
        <w:t>is cleaning</w:t>
      </w:r>
      <w:r w:rsidR="00CF2ED9">
        <w:t xml:space="preserve"> of all tables once function has concluded. e. all brooms, pans, mops, buckets etc, are available in the broom cupboard (situated in the toilet). </w:t>
      </w:r>
    </w:p>
    <w:p w14:paraId="56C77475" w14:textId="6F828089" w:rsidR="00AE2584" w:rsidRPr="00643774" w:rsidRDefault="00AE2584" w:rsidP="00AE2584">
      <w:pPr>
        <w:rPr>
          <w:u w:val="single"/>
        </w:rPr>
      </w:pPr>
      <w:r w:rsidRPr="00643774">
        <w:rPr>
          <w:u w:val="single"/>
        </w:rPr>
        <w:t>Liability</w:t>
      </w:r>
    </w:p>
    <w:p w14:paraId="0C83ACD5" w14:textId="77777777" w:rsidR="00CF2ED9" w:rsidRDefault="00CF2ED9" w:rsidP="00CF2ED9">
      <w:r>
        <w:t xml:space="preserve">11. The Hirer is advised that the Society does not carry any insurance that protects the Hirer in claims for accident, injury, or damages arising out of the actions or negligence of the Hirer or the Hirer’s guests. </w:t>
      </w:r>
    </w:p>
    <w:p w14:paraId="79D5B6F7" w14:textId="1DF6B951" w:rsidR="00CF2ED9" w:rsidRDefault="00CF2ED9" w:rsidP="00CF2ED9">
      <w:r>
        <w:t xml:space="preserve">12. The Society is in no way responsible for any damage to, or loss of any property, brought on to the Society’s property by the Hirer or the Hirer’s guests. </w:t>
      </w:r>
    </w:p>
    <w:p w14:paraId="42B82BD4" w14:textId="4D3441F9" w:rsidR="00AE2584" w:rsidRPr="00643774" w:rsidRDefault="00AE2584" w:rsidP="00CF2ED9">
      <w:pPr>
        <w:rPr>
          <w:u w:val="single"/>
        </w:rPr>
      </w:pPr>
      <w:r w:rsidRPr="00643774">
        <w:rPr>
          <w:u w:val="single"/>
        </w:rPr>
        <w:t>Damage</w:t>
      </w:r>
    </w:p>
    <w:p w14:paraId="221D2967" w14:textId="77ECB752" w:rsidR="00CF2ED9" w:rsidRDefault="00CF2ED9" w:rsidP="00CF2ED9">
      <w:r>
        <w:t xml:space="preserve">13. The Hirer is responsible for ensuring that none of their </w:t>
      </w:r>
      <w:r w:rsidR="00104980">
        <w:t>guest’s</w:t>
      </w:r>
      <w:r>
        <w:t xml:space="preserve"> damage or remove any of the artworks on the walls of the rooms</w:t>
      </w:r>
      <w:r w:rsidR="00DD4EFD">
        <w:t xml:space="preserve"> or the removal of any equipment</w:t>
      </w:r>
      <w:r>
        <w:t xml:space="preserve">. </w:t>
      </w:r>
    </w:p>
    <w:p w14:paraId="0A8937C1" w14:textId="2CB22F70" w:rsidR="00CF2ED9" w:rsidRDefault="00CF2ED9" w:rsidP="00CF2ED9">
      <w:r>
        <w:t xml:space="preserve">14. The Hirer is responsible for ensuring that the premises are vacated at the conclusion of the agreed period of hire. </w:t>
      </w:r>
    </w:p>
    <w:p w14:paraId="32D8EEB6" w14:textId="777E7205" w:rsidR="00E86C47" w:rsidRPr="00643774" w:rsidRDefault="00E86C47" w:rsidP="00CF2ED9">
      <w:pPr>
        <w:rPr>
          <w:u w:val="single"/>
        </w:rPr>
      </w:pPr>
      <w:r w:rsidRPr="00643774">
        <w:rPr>
          <w:u w:val="single"/>
        </w:rPr>
        <w:t xml:space="preserve">Consequences of Breach by Hirer  </w:t>
      </w:r>
    </w:p>
    <w:p w14:paraId="4A0DA0C3" w14:textId="77777777" w:rsidR="00E86C47" w:rsidRDefault="00E86C47" w:rsidP="00E86C47">
      <w:r>
        <w:t xml:space="preserve">Any breach of the Terms and Conditions of Hire may result in: </w:t>
      </w:r>
    </w:p>
    <w:p w14:paraId="31EC27AB" w14:textId="17B83E57" w:rsidR="00E86C47" w:rsidRDefault="00E86C47" w:rsidP="00643774">
      <w:pPr>
        <w:pStyle w:val="ListParagraph"/>
        <w:numPr>
          <w:ilvl w:val="0"/>
          <w:numId w:val="6"/>
        </w:numPr>
      </w:pPr>
      <w:r>
        <w:t>Forfeit of part or all of the Bond (if payable)</w:t>
      </w:r>
    </w:p>
    <w:p w14:paraId="5A6EEF8A" w14:textId="4B851F38" w:rsidR="00E86C47" w:rsidRDefault="00E86C47" w:rsidP="00643774">
      <w:pPr>
        <w:pStyle w:val="ListParagraph"/>
        <w:numPr>
          <w:ilvl w:val="1"/>
          <w:numId w:val="6"/>
        </w:numPr>
      </w:pPr>
      <w:r>
        <w:t xml:space="preserve">termination of the Event/Activity </w:t>
      </w:r>
    </w:p>
    <w:p w14:paraId="1BF54CC1" w14:textId="5529A7BA" w:rsidR="00E86C47" w:rsidRDefault="00E86C47" w:rsidP="00643774">
      <w:pPr>
        <w:pStyle w:val="ListParagraph"/>
        <w:numPr>
          <w:ilvl w:val="1"/>
          <w:numId w:val="6"/>
        </w:numPr>
      </w:pPr>
      <w:r>
        <w:t xml:space="preserve">refusal to accept future </w:t>
      </w:r>
      <w:r w:rsidR="00104980">
        <w:t>bookings.</w:t>
      </w:r>
      <w:r>
        <w:t xml:space="preserve"> </w:t>
      </w:r>
    </w:p>
    <w:p w14:paraId="4AD2A425" w14:textId="47FCD5CB" w:rsidR="00E86C47" w:rsidRDefault="00E86C47" w:rsidP="00643774">
      <w:pPr>
        <w:pStyle w:val="ListParagraph"/>
        <w:numPr>
          <w:ilvl w:val="1"/>
          <w:numId w:val="6"/>
        </w:numPr>
      </w:pPr>
      <w:r>
        <w:t xml:space="preserve">extra charges being </w:t>
      </w:r>
      <w:r w:rsidR="00104980">
        <w:t>incurred.</w:t>
      </w:r>
    </w:p>
    <w:p w14:paraId="54EB000A" w14:textId="28B92C1B" w:rsidR="00012C25" w:rsidRPr="00CF2ED9" w:rsidRDefault="00012C25" w:rsidP="00CF2ED9"/>
    <w:sectPr w:rsidR="00012C25" w:rsidRPr="00CF2E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8370" w14:textId="77777777" w:rsidR="00F836C2" w:rsidRDefault="00F836C2" w:rsidP="00C94057">
      <w:pPr>
        <w:spacing w:after="0" w:line="240" w:lineRule="auto"/>
      </w:pPr>
      <w:r>
        <w:separator/>
      </w:r>
    </w:p>
  </w:endnote>
  <w:endnote w:type="continuationSeparator" w:id="0">
    <w:p w14:paraId="360AA38B" w14:textId="77777777" w:rsidR="00F836C2" w:rsidRDefault="00F836C2" w:rsidP="00C9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6F66" w14:textId="77777777" w:rsidR="00C94057" w:rsidRDefault="00C9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386286"/>
      <w:docPartObj>
        <w:docPartGallery w:val="Page Numbers (Bottom of Page)"/>
        <w:docPartUnique/>
      </w:docPartObj>
    </w:sdtPr>
    <w:sdtContent>
      <w:p w14:paraId="37AD746C" w14:textId="1ADBA55C" w:rsidR="00C94057" w:rsidRDefault="00C94057" w:rsidP="00C94057">
        <w:pPr>
          <w:pStyle w:val="Footer"/>
          <w:jc w:val="right"/>
        </w:pPr>
        <w:r>
          <w:fldChar w:fldCharType="begin"/>
        </w:r>
        <w:r>
          <w:instrText>PAGE   \* MERGEFORMAT</w:instrText>
        </w:r>
        <w:r>
          <w:fldChar w:fldCharType="separate"/>
        </w:r>
        <w:r>
          <w:rPr>
            <w:lang w:val="en-GB"/>
          </w:rPr>
          <w:t>2</w:t>
        </w:r>
        <w:r>
          <w:fldChar w:fldCharType="end"/>
        </w:r>
        <w:r>
          <w:t xml:space="preserve"> of </w:t>
        </w:r>
        <w:r>
          <w:t>3</w:t>
        </w:r>
      </w:p>
    </w:sdtContent>
  </w:sdt>
  <w:p w14:paraId="54A92EAB" w14:textId="38106AD2" w:rsidR="00C94057" w:rsidRDefault="00C94057">
    <w:pPr>
      <w:pStyle w:val="Footer"/>
    </w:pPr>
    <w:r>
      <w:t>Approved by Mana Arts Society Committee # 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6A3DA" w14:textId="77777777" w:rsidR="00C94057" w:rsidRDefault="00C9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5AAE9" w14:textId="77777777" w:rsidR="00F836C2" w:rsidRDefault="00F836C2" w:rsidP="00C94057">
      <w:pPr>
        <w:spacing w:after="0" w:line="240" w:lineRule="auto"/>
      </w:pPr>
      <w:r>
        <w:separator/>
      </w:r>
    </w:p>
  </w:footnote>
  <w:footnote w:type="continuationSeparator" w:id="0">
    <w:p w14:paraId="7B23BBA0" w14:textId="77777777" w:rsidR="00F836C2" w:rsidRDefault="00F836C2" w:rsidP="00C9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6D239" w14:textId="77777777" w:rsidR="00C94057" w:rsidRDefault="00C9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5671C" w14:textId="77777777" w:rsidR="00C94057" w:rsidRDefault="00C9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BDF5" w14:textId="77777777" w:rsidR="00C94057" w:rsidRDefault="00C94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132A9"/>
    <w:multiLevelType w:val="hybridMultilevel"/>
    <w:tmpl w:val="60D061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9476CC"/>
    <w:multiLevelType w:val="hybridMultilevel"/>
    <w:tmpl w:val="87D6AED6"/>
    <w:lvl w:ilvl="0" w:tplc="FFFFFFFF">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05F674F"/>
    <w:multiLevelType w:val="hybridMultilevel"/>
    <w:tmpl w:val="279E32B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317230B6"/>
    <w:multiLevelType w:val="hybridMultilevel"/>
    <w:tmpl w:val="C9E0106E"/>
    <w:lvl w:ilvl="0" w:tplc="FFFFFFFF">
      <w:start w:val="1"/>
      <w:numFmt w:val="lowerLetter"/>
      <w:lvlText w:val="%1."/>
      <w:lvlJc w:val="left"/>
      <w:pPr>
        <w:ind w:left="360" w:hanging="360"/>
      </w:pPr>
    </w:lvl>
    <w:lvl w:ilvl="1" w:tplc="C966C196">
      <w:start w:val="9"/>
      <w:numFmt w:val="bullet"/>
      <w:lvlText w:val=""/>
      <w:lvlJc w:val="left"/>
      <w:pPr>
        <w:ind w:left="1080" w:hanging="360"/>
      </w:pPr>
      <w:rPr>
        <w:rFonts w:ascii="Symbol" w:eastAsiaTheme="minorHAnsi" w:hAnsi="Symbol" w:cstheme="minorBidi"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84F5334"/>
    <w:multiLevelType w:val="hybridMultilevel"/>
    <w:tmpl w:val="643498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883699C"/>
    <w:multiLevelType w:val="hybridMultilevel"/>
    <w:tmpl w:val="B5CC07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8FD2DEF"/>
    <w:multiLevelType w:val="hybridMultilevel"/>
    <w:tmpl w:val="3FEA4692"/>
    <w:lvl w:ilvl="0" w:tplc="1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48F16A5"/>
    <w:multiLevelType w:val="hybridMultilevel"/>
    <w:tmpl w:val="C9321402"/>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69B7657E"/>
    <w:multiLevelType w:val="hybridMultilevel"/>
    <w:tmpl w:val="063A47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125127"/>
    <w:multiLevelType w:val="multilevel"/>
    <w:tmpl w:val="3C4E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CF1618"/>
    <w:multiLevelType w:val="hybridMultilevel"/>
    <w:tmpl w:val="A7CCEACA"/>
    <w:lvl w:ilvl="0" w:tplc="FFFFFFFF">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5023128">
    <w:abstractNumId w:val="5"/>
  </w:num>
  <w:num w:numId="2" w16cid:durableId="683366491">
    <w:abstractNumId w:val="7"/>
  </w:num>
  <w:num w:numId="3" w16cid:durableId="1684476066">
    <w:abstractNumId w:val="4"/>
  </w:num>
  <w:num w:numId="4" w16cid:durableId="940456594">
    <w:abstractNumId w:val="0"/>
  </w:num>
  <w:num w:numId="5" w16cid:durableId="1321613790">
    <w:abstractNumId w:val="1"/>
  </w:num>
  <w:num w:numId="6" w16cid:durableId="1103184137">
    <w:abstractNumId w:val="3"/>
  </w:num>
  <w:num w:numId="7" w16cid:durableId="1942252715">
    <w:abstractNumId w:val="2"/>
  </w:num>
  <w:num w:numId="8" w16cid:durableId="1648507421">
    <w:abstractNumId w:val="6"/>
  </w:num>
  <w:num w:numId="9" w16cid:durableId="1379744033">
    <w:abstractNumId w:val="10"/>
  </w:num>
  <w:num w:numId="10" w16cid:durableId="1775900983">
    <w:abstractNumId w:val="8"/>
  </w:num>
  <w:num w:numId="11" w16cid:durableId="159202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D9"/>
    <w:rsid w:val="00012C25"/>
    <w:rsid w:val="00076C15"/>
    <w:rsid w:val="00104980"/>
    <w:rsid w:val="00115CF4"/>
    <w:rsid w:val="00376982"/>
    <w:rsid w:val="00405491"/>
    <w:rsid w:val="00466B49"/>
    <w:rsid w:val="00506F7D"/>
    <w:rsid w:val="00545278"/>
    <w:rsid w:val="00581DE2"/>
    <w:rsid w:val="00643774"/>
    <w:rsid w:val="00647134"/>
    <w:rsid w:val="006E3153"/>
    <w:rsid w:val="00777E0C"/>
    <w:rsid w:val="007A7386"/>
    <w:rsid w:val="009E6C37"/>
    <w:rsid w:val="00A35EEC"/>
    <w:rsid w:val="00AE2584"/>
    <w:rsid w:val="00AF3401"/>
    <w:rsid w:val="00B56F91"/>
    <w:rsid w:val="00C94057"/>
    <w:rsid w:val="00CF2ED9"/>
    <w:rsid w:val="00DD4EFD"/>
    <w:rsid w:val="00DF4DDB"/>
    <w:rsid w:val="00E74A11"/>
    <w:rsid w:val="00E86C47"/>
    <w:rsid w:val="00F37847"/>
    <w:rsid w:val="00F836C2"/>
    <w:rsid w:val="00FC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63B1"/>
  <w15:chartTrackingRefBased/>
  <w15:docId w15:val="{C61C9F7D-AF9C-4C9A-8E22-54BAA2D9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66B49"/>
    <w:pPr>
      <w:spacing w:after="0" w:line="240" w:lineRule="auto"/>
    </w:pPr>
  </w:style>
  <w:style w:type="table" w:styleId="TableGrid">
    <w:name w:val="Table Grid"/>
    <w:basedOn w:val="TableNormal"/>
    <w:uiPriority w:val="39"/>
    <w:rsid w:val="00777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847"/>
    <w:pPr>
      <w:ind w:left="720"/>
      <w:contextualSpacing/>
    </w:pPr>
  </w:style>
  <w:style w:type="character" w:styleId="Strong">
    <w:name w:val="Strong"/>
    <w:basedOn w:val="DefaultParagraphFont"/>
    <w:uiPriority w:val="22"/>
    <w:qFormat/>
    <w:rsid w:val="00FC08C1"/>
    <w:rPr>
      <w:b/>
      <w:bCs/>
    </w:rPr>
  </w:style>
  <w:style w:type="character" w:styleId="CommentReference">
    <w:name w:val="annotation reference"/>
    <w:basedOn w:val="DefaultParagraphFont"/>
    <w:uiPriority w:val="99"/>
    <w:semiHidden/>
    <w:unhideWhenUsed/>
    <w:rsid w:val="00643774"/>
    <w:rPr>
      <w:sz w:val="16"/>
      <w:szCs w:val="16"/>
    </w:rPr>
  </w:style>
  <w:style w:type="paragraph" w:styleId="CommentText">
    <w:name w:val="annotation text"/>
    <w:basedOn w:val="Normal"/>
    <w:link w:val="CommentTextChar"/>
    <w:uiPriority w:val="99"/>
    <w:unhideWhenUsed/>
    <w:rsid w:val="00643774"/>
    <w:pPr>
      <w:spacing w:line="240" w:lineRule="auto"/>
    </w:pPr>
    <w:rPr>
      <w:sz w:val="20"/>
      <w:szCs w:val="20"/>
    </w:rPr>
  </w:style>
  <w:style w:type="character" w:customStyle="1" w:styleId="CommentTextChar">
    <w:name w:val="Comment Text Char"/>
    <w:basedOn w:val="DefaultParagraphFont"/>
    <w:link w:val="CommentText"/>
    <w:uiPriority w:val="99"/>
    <w:rsid w:val="00643774"/>
    <w:rPr>
      <w:sz w:val="20"/>
      <w:szCs w:val="20"/>
    </w:rPr>
  </w:style>
  <w:style w:type="paragraph" w:styleId="CommentSubject">
    <w:name w:val="annotation subject"/>
    <w:basedOn w:val="CommentText"/>
    <w:next w:val="CommentText"/>
    <w:link w:val="CommentSubjectChar"/>
    <w:uiPriority w:val="99"/>
    <w:semiHidden/>
    <w:unhideWhenUsed/>
    <w:rsid w:val="00643774"/>
    <w:rPr>
      <w:b/>
      <w:bCs/>
    </w:rPr>
  </w:style>
  <w:style w:type="character" w:customStyle="1" w:styleId="CommentSubjectChar">
    <w:name w:val="Comment Subject Char"/>
    <w:basedOn w:val="CommentTextChar"/>
    <w:link w:val="CommentSubject"/>
    <w:uiPriority w:val="99"/>
    <w:semiHidden/>
    <w:rsid w:val="00643774"/>
    <w:rPr>
      <w:b/>
      <w:bCs/>
      <w:sz w:val="20"/>
      <w:szCs w:val="20"/>
    </w:rPr>
  </w:style>
  <w:style w:type="paragraph" w:styleId="Header">
    <w:name w:val="header"/>
    <w:basedOn w:val="Normal"/>
    <w:link w:val="HeaderChar"/>
    <w:uiPriority w:val="99"/>
    <w:unhideWhenUsed/>
    <w:rsid w:val="00C94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57"/>
  </w:style>
  <w:style w:type="paragraph" w:styleId="Footer">
    <w:name w:val="footer"/>
    <w:basedOn w:val="Normal"/>
    <w:link w:val="FooterChar"/>
    <w:uiPriority w:val="99"/>
    <w:unhideWhenUsed/>
    <w:rsid w:val="00C94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5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Peter Coolbear</cp:lastModifiedBy>
  <cp:revision>2</cp:revision>
  <dcterms:created xsi:type="dcterms:W3CDTF">2024-09-03T05:26:00Z</dcterms:created>
  <dcterms:modified xsi:type="dcterms:W3CDTF">2024-09-03T05:26:00Z</dcterms:modified>
</cp:coreProperties>
</file>